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left="1226" w:right="1060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SOUTHEASTERN STATES PUPIL TRANSPORTATION CONFERENCE </w:t>
      </w:r>
      <w:r>
        <w:rPr>
          <w:rFonts w:ascii="Georgia" w:eastAsia="Georgia" w:hAnsi="Georgia" w:cs="Georgia"/>
          <w:b/>
          <w:color w:val="000000"/>
          <w:sz w:val="35"/>
          <w:szCs w:val="35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5"/>
          <w:szCs w:val="35"/>
        </w:rPr>
        <w:t xml:space="preserve">23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  <w:bookmarkStart w:id="0" w:name="_Hlk127092023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BUSTER BYNUM EDUCATION SCHOLARSHIP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25" w:lineRule="auto"/>
        <w:ind w:right="55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Southeastern States Pupil Transportation Conference (SESPTC), comprised of fourteen member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Alabama, Arkansas, Florida, Georgia, Kentucky, Louisiana, Mississippi, North Carolina, Oklahoma, South Carolina, Tennessee, Texas, Virginia, and West Virginia) will grant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$2,000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Buster Bynum Education Scholarship in 2023.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in honor of R. A. “Buster”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Bynum,  retired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the Virginia Department of Education’s pupil transportation office and former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SESPTCtreasurer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this one-time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$2,000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 scholarship is made available to one deserving public school student in each of the fourteen-member southeastern states.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Qualifications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"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parent/guardian listed on application had a Gross Taxable Family Income equal to or less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  $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80,000 for each of the “Past Three Tax Years.” (For the purpose of this scholarship award,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 Three Tax Years” is defined as the 2020, 2021 and 2022 tax years.)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" w:right="47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parent/guardian listed on application has been an active employee in public school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 during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“Past Three Years.” This includes school bus drivers, aides, monitors, mechanics,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parts  clerks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foremen, managers, trainers, supervisors, directors, and inspectors that work in public  education. (For the purpose of this scholarship award, the “Past Three Years” work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history  requirement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defined as the period since January 1, 2020.)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7" w:lineRule="auto"/>
        <w:ind w:left="12" w:right="53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applicant has at least a 3.0 (B) scholastic average, will graduate from a public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 school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will attend a post-secondary educational institution starting in 2023.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2" w:right="89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scholarship cannot be awarded to any student who has a family member serving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selection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committee.</w:t>
      </w:r>
    </w:p>
    <w:bookmarkEnd w:id="0"/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25589C" w:rsidRDefault="00255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25589C" w:rsidRDefault="00255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25589C" w:rsidRDefault="00255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6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lastRenderedPageBreak/>
        <w:t xml:space="preserve">Submission of Application Timeline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31" w:lineRule="auto"/>
        <w:ind w:left="893" w:right="363" w:hanging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31, 2023 – Applications are due to the local school system transportation office in your county.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75" w:lineRule="auto"/>
        <w:ind w:left="873" w:right="285" w:hanging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 28, 2023–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Winning entry emailed to Robert Waters, RWaters@doe.k12.ga.us A local selection committee established in each school system shall select from all local applicants a finalist whose application must be submitted to the STATE SESPTC Scholarship Selection Committee.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Only one application from each school system 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udged at the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level.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shall not be submitted to the state by student applicants.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8" w:lineRule="auto"/>
        <w:ind w:left="901" w:right="618" w:hanging="7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27092452"/>
      <w:bookmarkStart w:id="2" w:name="_GoBack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June 1, 2023. The state SESPTC Scholarship Selection Committee will select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state’swinner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bookmarkEnd w:id="1"/>
    <w:bookmarkEnd w:id="2"/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5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641" w:right="273"/>
        <w:jc w:val="center"/>
        <w:rPr>
          <w:rFonts w:ascii="Times New Roman" w:eastAsia="Times New Roman" w:hAnsi="Times New Roman" w:cs="Times New Roman"/>
          <w:b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Southeastern States Pupil Transportation Conference (SESPTC) </w:t>
      </w:r>
      <w:r>
        <w:rPr>
          <w:rFonts w:ascii="Times New Roman" w:eastAsia="Times New Roman" w:hAnsi="Times New Roman" w:cs="Times New Roman"/>
          <w:b/>
          <w:color w:val="000000"/>
          <w:sz w:val="39"/>
          <w:szCs w:val="39"/>
        </w:rPr>
        <w:t xml:space="preserve">Buster Bynum Education Scholarship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3690"/>
        <w:jc w:val="right"/>
        <w:rPr>
          <w:rFonts w:ascii="Times New Roman" w:eastAsia="Times New Roman" w:hAnsi="Times New Roman" w:cs="Times New Roman"/>
          <w:b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color w:val="000000"/>
          <w:sz w:val="39"/>
          <w:szCs w:val="39"/>
        </w:rPr>
        <w:t xml:space="preserve">Application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(Application must be typed)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right="190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SECTION I APPLICANT PERSONAL INFORMATION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59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The parent/guardian on behalf of his or her child must submit the application.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38" w:lineRule="auto"/>
        <w:ind w:left="546" w:right="8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Parent/Guardian Name: 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Must have been a school transportation employee since January 1, 2019)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Parent/Guardian’s Address: ____________________________________________________________________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345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_______________________ _____________________ 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City State Zip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395" w:lineRule="auto"/>
        <w:ind w:left="5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Parent/Guardian’s Phone Number: _______________________________________________________________  Name of the Organization Employing the Parent/Guardian:____________________________________________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599" w:lineRule="auto"/>
        <w:ind w:left="403" w:right="81" w:firstLine="138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Employer Organization’s Contact Person:_________________________________________________________   Employer Contact Person’s Phone Number: </w:t>
      </w:r>
      <w:r>
        <w:rPr>
          <w:rFonts w:ascii="Calibri" w:eastAsia="Calibri" w:hAnsi="Calibri" w:cs="Calibri"/>
          <w:color w:val="000000"/>
        </w:rPr>
        <w:t xml:space="preserve">__________________________________________________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457" w:lineRule="auto"/>
        <w:ind w:left="536" w:righ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of Student:_____________________________________________________________________________  Name of School from which the student will graduate in 2023:_________________________________________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18" w:lineRule="auto"/>
        <w:ind w:left="544" w:right="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Address of School: ___________________________________________________________________________  ___________________________________________________________________________  City_______________________ State _____________ Zip ____________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28" w:lineRule="auto"/>
        <w:ind w:left="179" w:right="1262" w:firstLine="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certify, as parent/guardian of 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 that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combined family income of both parents/guardians did not exceed $80,000 for each of the past  3 years beginning with 2020.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Parent/Guardian Signature_________________________________________ Date________________________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Selection Criteria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Selection of applicants will be based on the following criteria: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3072" w:right="571" w:hanging="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Scholarship (25 points)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shall have a cumulative grade point average (grades 9 – 11) of 3.0(B) minimum, as verified by official high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academic records.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11" w:lineRule="auto"/>
        <w:ind w:left="3074" w:right="110" w:hanging="2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Leadership (15 points)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shall have demonstrated outstanding leadership skills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abilitiesin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co-curricular activities and community service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activities.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7" w:lineRule="auto"/>
        <w:ind w:left="3076" w:right="906" w:hanging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Citizenship/Service (25 points)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shall have demonstrated exemplary citizenship qualities that include not only maturity, loyalty,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responsibility, integrity, and trustworthiness; but also, a concern for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well-being of all citizens and shall have rendered unselfish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and assistance to others, to the school, and to the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community.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left="2546" w:right="863" w:hanging="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Essay (35 points)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shall have explained in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typewritten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more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words Why he/she applied for the scholarship and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scholarship will be used.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460" w:lineRule="auto"/>
        <w:ind w:left="195" w:right="33" w:firstLine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SECTION II SCHOLARSHIP: EDUCATIONAL DATA (PLEASE ENCLOSE TRANSCRIPT)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Now Attending: ___________________________________________________________________________  Class Rank:__________________________ Year of Graduation:______________________  CEEB/SAT/ACT Score: ___________________ GPA:________________________________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College(s) / Vocational Technical School(s) to which you seek admission.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5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1.______________________________________________________ Accepted? Yes No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392" w:lineRule="auto"/>
        <w:ind w:left="5" w:right="1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 2.______________________________________________________ Accepted? Yes </w:t>
      </w:r>
      <w:proofErr w:type="gramStart"/>
      <w:r>
        <w:rPr>
          <w:rFonts w:ascii="Calibri" w:eastAsia="Calibri" w:hAnsi="Calibri" w:cs="Calibri"/>
          <w:color w:val="000000"/>
        </w:rPr>
        <w:t>No  3</w:t>
      </w:r>
      <w:proofErr w:type="gramEnd"/>
      <w:r>
        <w:rPr>
          <w:rFonts w:ascii="Calibri" w:eastAsia="Calibri" w:hAnsi="Calibri" w:cs="Calibri"/>
          <w:color w:val="000000"/>
        </w:rPr>
        <w:t xml:space="preserve">.______________________________________________________ Accepted?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31775" cy="2254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Yes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231775" cy="225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 any part-time or full-time work experience.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6" w:lineRule="auto"/>
        <w:ind w:left="187" w:right="2165" w:firstLin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SECTION III: LEADERSHIP/INVOLVEMENT/LEADERSHIP AND SERVICE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all co-curricular activities in which you have participated, including honors and awards.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4" w:line="240" w:lineRule="auto"/>
        <w:ind w:lef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athletics in which you have participated.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7" w:line="2413" w:lineRule="auto"/>
        <w:ind w:left="187" w:right="34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community service activities or projects in which you have participated. List any special interests or hobbies.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Why do you desire to continue your education?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SECTION IV: ESSAY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84" w:right="465" w:firstLin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Please describe in 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typewritten 500 word or less essay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why you have applied for this scholarship and how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  would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use the scholarship. Applicants should proofread their essays for grammar, spelling and syntax.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left="23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REFERENCES/CERTIFICATIONS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28" w:lineRule="auto"/>
        <w:ind w:left="904" w:right="339" w:hanging="6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provide a letter from the parent/guardian’s employer verifying employment in public school transportation since January 1, 2020 and documenting financial need (Gross Taxable Family Income equal to or less than $80,000 for each of the past three tax years).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909" w:right="416" w:hanging="7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provide a letter from the student’s high school guidance counselor or other authorized high school official verifying the student’s grade point average, anticipated graduation from high school and planned attendance at a postsecondary educational institution in the fall of 2023.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905" w:right="682" w:hanging="7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provide a letter of support from one school staff member and one adult family acquaintance of the student, stating why the award should be made to this student.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19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SECTION VI: SUBMISSION – CHECKLIST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Please check to make sure you have submitted all documentation below: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Completed Application Form, Signed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9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500 Word (Maximum) Essay included in this application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Official High School Transcript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Letters for each: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9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Verified Parent/Guardian transportation employment since January 1, 2020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910" w:right="648" w:hanging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 School Counselor/authorized high school official statement of student’s grade point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average,  anticipated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graduation, planned attendance at a postsecondary education institution in the fall of 2023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9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Support letter from two adults – teachers and adult family acquaintances of the student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84" w:right="1190" w:firstLin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PLEASE CHECK THE APPLICATION FOR COMPLETENESS BEFORE SIGNING BELOW.  APPLICATION MUST BE SUBMITTED NO LATER THAN.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486" w:lineRule="auto"/>
        <w:ind w:left="7" w:right="29" w:firstLine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Date of Application _______________________________________________________________________ Signature of School Official__________________________________________________________________  Title of School Official______________________________________________________________________  Signature of Applicant_____________________________________________________________________ Signature of Parent/Guardian_______________________________________________________________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**FOR LOCAL SCHOLARSHIP SELECTION COMMITTEE USE ONLY**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31" w:lineRule="auto"/>
        <w:ind w:left="192" w:right="369" w:firstLine="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The Local Scholarship Selection Committee will use this section in order to certify 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selected  local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applicant to the state selection committee.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LOCAL APPLICANT CERTIFICATION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 STATE SCHOLARSHIP SELECTION COMMITTEE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(Local Scholarship Selection Committee Chairperson)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535" w:lineRule="auto"/>
        <w:ind w:left="159" w:right="969" w:hanging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 Name: _____________________________________________________________  Signature:_______________________________________________________________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right="31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(Local Director of Transportation)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541" w:lineRule="auto"/>
        <w:ind w:left="9" w:right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 Name: _________________________________________________________________ Signature:________________________________________________________________  Phone Number:______________________________________________________________  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9" w:lineRule="auto"/>
        <w:ind w:left="7" w:right="892" w:firstLine="5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THE LOCAL SCHOLARSHIP SELECTION COMMITTEE WILL SELECT ONLY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APPLICATION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FROM THE SCHOOL DIVISION AND FORWARD IT FOR 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COMPETITION TO:</w:t>
      </w:r>
    </w:p>
    <w:p w:rsidR="009F1552" w:rsidRDefault="00BC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 </w:t>
      </w:r>
    </w:p>
    <w:sectPr w:rsidR="009F1552">
      <w:pgSz w:w="12240" w:h="15840"/>
      <w:pgMar w:top="1478" w:right="1260" w:bottom="993" w:left="12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28" w:rsidRDefault="00002128" w:rsidP="0025589C">
      <w:pPr>
        <w:spacing w:line="240" w:lineRule="auto"/>
      </w:pPr>
      <w:r>
        <w:separator/>
      </w:r>
    </w:p>
  </w:endnote>
  <w:endnote w:type="continuationSeparator" w:id="0">
    <w:p w:rsidR="00002128" w:rsidRDefault="00002128" w:rsidP="0025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28" w:rsidRDefault="00002128" w:rsidP="0025589C">
      <w:pPr>
        <w:spacing w:line="240" w:lineRule="auto"/>
      </w:pPr>
      <w:r>
        <w:separator/>
      </w:r>
    </w:p>
  </w:footnote>
  <w:footnote w:type="continuationSeparator" w:id="0">
    <w:p w:rsidR="00002128" w:rsidRDefault="00002128" w:rsidP="002558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52"/>
    <w:rsid w:val="00002128"/>
    <w:rsid w:val="0025589C"/>
    <w:rsid w:val="009F1552"/>
    <w:rsid w:val="00BC09D7"/>
    <w:rsid w:val="00E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71A8"/>
  <w15:docId w15:val="{A65FDB48-0CCE-4BAF-B0B3-A18C4CF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5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9C"/>
  </w:style>
  <w:style w:type="paragraph" w:styleId="Footer">
    <w:name w:val="footer"/>
    <w:basedOn w:val="Normal"/>
    <w:link w:val="FooterChar"/>
    <w:uiPriority w:val="99"/>
    <w:unhideWhenUsed/>
    <w:rsid w:val="00255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Champion</dc:creator>
  <cp:lastModifiedBy>Jana Champion</cp:lastModifiedBy>
  <cp:revision>3</cp:revision>
  <dcterms:created xsi:type="dcterms:W3CDTF">2023-02-09T14:13:00Z</dcterms:created>
  <dcterms:modified xsi:type="dcterms:W3CDTF">2023-02-12T16:09:00Z</dcterms:modified>
</cp:coreProperties>
</file>